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6AC16" w14:textId="77777777" w:rsidR="002806EA" w:rsidRPr="00ED3B06" w:rsidRDefault="002806EA" w:rsidP="00B770B2">
      <w:pPr>
        <w:spacing w:after="120" w:line="252" w:lineRule="auto"/>
        <w:ind w:right="424"/>
        <w:jc w:val="right"/>
        <w:rPr>
          <w:rFonts w:ascii="Times New Roman" w:eastAsia="Arial" w:hAnsi="Times New Roman" w:cs="Times New Roman"/>
          <w:b/>
          <w:i/>
          <w:noProof/>
          <w:sz w:val="27"/>
          <w:szCs w:val="27"/>
        </w:rPr>
      </w:pPr>
      <w:r w:rsidRPr="00ED3B06">
        <w:rPr>
          <w:rFonts w:ascii="Times New Roman" w:eastAsia="Arial" w:hAnsi="Times New Roman" w:cs="Times New Roman"/>
          <w:b/>
          <w:i/>
          <w:noProof/>
          <w:sz w:val="27"/>
          <w:szCs w:val="27"/>
          <w:lang w:val="en-US"/>
        </w:rPr>
        <w:t>1-</w:t>
      </w:r>
      <w:r w:rsidRPr="00ED3B06">
        <w:rPr>
          <w:rFonts w:ascii="Times New Roman" w:eastAsia="Arial" w:hAnsi="Times New Roman" w:cs="Times New Roman"/>
          <w:b/>
          <w:i/>
          <w:noProof/>
          <w:sz w:val="27"/>
          <w:szCs w:val="27"/>
        </w:rPr>
        <w:t>ilova</w:t>
      </w:r>
    </w:p>
    <w:p w14:paraId="6504AFC5" w14:textId="1FFCF035" w:rsidR="002806EA" w:rsidRPr="00ED3B06" w:rsidRDefault="00692B75" w:rsidP="00B770B2">
      <w:pPr>
        <w:spacing w:after="80" w:line="240" w:lineRule="auto"/>
        <w:jc w:val="center"/>
        <w:rPr>
          <w:rFonts w:ascii="Times New Roman" w:eastAsia="Arial" w:hAnsi="Times New Roman" w:cs="Times New Roman"/>
          <w:b/>
          <w:noProof/>
          <w:color w:val="002060"/>
          <w:sz w:val="27"/>
          <w:szCs w:val="27"/>
        </w:rPr>
      </w:pPr>
      <w:r w:rsidRPr="00ED3B06">
        <w:rPr>
          <w:rFonts w:ascii="Times New Roman" w:eastAsia="Arial" w:hAnsi="Times New Roman" w:cs="Times New Roman"/>
          <w:b/>
          <w:noProof/>
          <w:color w:val="002060"/>
          <w:sz w:val="27"/>
          <w:szCs w:val="27"/>
        </w:rPr>
        <w:t>Respublika Ma’naviyat va ma’rifat markazi</w:t>
      </w:r>
      <w:r w:rsidRPr="00ED3B06">
        <w:rPr>
          <w:rFonts w:ascii="Times New Roman" w:hAnsi="Times New Roman" w:cs="Times New Roman"/>
          <w:sz w:val="28"/>
          <w:szCs w:val="28"/>
        </w:rPr>
        <w:t xml:space="preserve"> </w:t>
      </w:r>
      <w:r w:rsidR="002806EA" w:rsidRPr="00ED3B06">
        <w:rPr>
          <w:rFonts w:ascii="Times New Roman" w:eastAsia="Arial" w:hAnsi="Times New Roman" w:cs="Times New Roman"/>
          <w:b/>
          <w:noProof/>
          <w:color w:val="002060"/>
          <w:sz w:val="27"/>
          <w:szCs w:val="27"/>
        </w:rPr>
        <w:t xml:space="preserve">ichki audit xizmatining </w:t>
      </w:r>
      <w:r w:rsidR="002806EA" w:rsidRPr="00ED3B06">
        <w:rPr>
          <w:rFonts w:ascii="Times New Roman" w:eastAsia="Arial" w:hAnsi="Times New Roman" w:cs="Times New Roman"/>
          <w:b/>
          <w:noProof/>
          <w:color w:val="002060"/>
          <w:sz w:val="27"/>
          <w:szCs w:val="27"/>
        </w:rPr>
        <w:br/>
      </w:r>
      <w:r w:rsidR="001A67F3" w:rsidRPr="004D0099">
        <w:rPr>
          <w:rFonts w:ascii="Times New Roman" w:eastAsia="Arial" w:hAnsi="Times New Roman" w:cs="Times New Roman"/>
          <w:b/>
          <w:noProof/>
          <w:color w:val="002060"/>
          <w:sz w:val="27"/>
          <w:szCs w:val="27"/>
        </w:rPr>
        <w:t xml:space="preserve">2026-yil </w:t>
      </w:r>
      <w:r w:rsidR="001A67F3" w:rsidRPr="001A67F3">
        <w:rPr>
          <w:rFonts w:ascii="Times New Roman" w:eastAsia="Arial" w:hAnsi="Times New Roman" w:cs="Times New Roman"/>
          <w:b/>
          <w:noProof/>
          <w:color w:val="002060"/>
          <w:sz w:val="27"/>
          <w:szCs w:val="27"/>
        </w:rPr>
        <w:t>I</w:t>
      </w:r>
      <w:r w:rsidR="00646C4E" w:rsidRPr="001A67F3">
        <w:rPr>
          <w:rFonts w:ascii="Times New Roman" w:eastAsia="Arial" w:hAnsi="Times New Roman" w:cs="Times New Roman"/>
          <w:b/>
          <w:noProof/>
          <w:color w:val="002060"/>
          <w:sz w:val="27"/>
          <w:szCs w:val="27"/>
        </w:rPr>
        <w:t>I</w:t>
      </w:r>
      <w:r w:rsidR="001A67F3" w:rsidRPr="001A67F3">
        <w:rPr>
          <w:rFonts w:ascii="Times New Roman" w:eastAsia="Arial" w:hAnsi="Times New Roman" w:cs="Times New Roman"/>
          <w:b/>
          <w:noProof/>
          <w:color w:val="002060"/>
          <w:sz w:val="27"/>
          <w:szCs w:val="27"/>
        </w:rPr>
        <w:t xml:space="preserve"> </w:t>
      </w:r>
      <w:r w:rsidR="001A67F3" w:rsidRPr="004D0099">
        <w:rPr>
          <w:rFonts w:ascii="Times New Roman" w:eastAsia="Arial" w:hAnsi="Times New Roman" w:cs="Times New Roman"/>
          <w:b/>
          <w:noProof/>
          <w:color w:val="002060"/>
          <w:sz w:val="27"/>
          <w:szCs w:val="27"/>
        </w:rPr>
        <w:t>chorak faoliyati natijalari boʻyicha</w:t>
      </w:r>
      <w:r w:rsidR="002806EA" w:rsidRPr="00ED3B06">
        <w:rPr>
          <w:rFonts w:ascii="Times New Roman" w:eastAsia="Arial" w:hAnsi="Times New Roman" w:cs="Times New Roman"/>
          <w:b/>
          <w:noProof/>
          <w:color w:val="002060"/>
          <w:sz w:val="27"/>
          <w:szCs w:val="27"/>
        </w:rPr>
        <w:br/>
        <w:t>HISOBOTI</w:t>
      </w:r>
    </w:p>
    <w:p w14:paraId="7FD7F8FF" w14:textId="77777777" w:rsidR="002806EA" w:rsidRPr="00ED3B06" w:rsidRDefault="002806EA" w:rsidP="00B770B2">
      <w:pPr>
        <w:spacing w:after="0" w:line="240" w:lineRule="auto"/>
        <w:rPr>
          <w:rFonts w:ascii="Times New Roman" w:eastAsia="Arial" w:hAnsi="Times New Roman" w:cs="Times New Roman"/>
          <w:b/>
          <w:noProof/>
          <w:sz w:val="27"/>
          <w:szCs w:val="27"/>
        </w:rPr>
      </w:pPr>
    </w:p>
    <w:p w14:paraId="1B784613" w14:textId="77777777" w:rsidR="002806EA" w:rsidRPr="00ED3B06" w:rsidRDefault="002806EA" w:rsidP="00B770B2">
      <w:pPr>
        <w:spacing w:after="80" w:line="240" w:lineRule="auto"/>
        <w:ind w:firstLine="720"/>
        <w:jc w:val="both"/>
        <w:rPr>
          <w:rFonts w:ascii="Times New Roman" w:eastAsia="Arial" w:hAnsi="Times New Roman" w:cs="Times New Roman"/>
          <w:b/>
          <w:bCs/>
          <w:noProof/>
          <w:color w:val="002060"/>
          <w:sz w:val="27"/>
          <w:szCs w:val="27"/>
        </w:rPr>
      </w:pPr>
      <w:r w:rsidRPr="00ED3B06">
        <w:rPr>
          <w:rFonts w:ascii="Times New Roman" w:eastAsia="Arial" w:hAnsi="Times New Roman" w:cs="Times New Roman"/>
          <w:b/>
          <w:bCs/>
          <w:noProof/>
          <w:color w:val="002060"/>
          <w:sz w:val="27"/>
          <w:szCs w:val="27"/>
        </w:rPr>
        <w:t>1. Umumiy maʼlumotlar.</w:t>
      </w:r>
    </w:p>
    <w:p w14:paraId="70250F0E" w14:textId="3AFB9753" w:rsidR="002806EA" w:rsidRPr="00ED3B06" w:rsidRDefault="00692B75" w:rsidP="00692B75">
      <w:pPr>
        <w:pStyle w:val="a5"/>
        <w:tabs>
          <w:tab w:val="left" w:pos="1134"/>
        </w:tabs>
        <w:spacing w:before="120" w:after="120" w:line="240" w:lineRule="auto"/>
        <w:ind w:left="0" w:firstLine="709"/>
        <w:contextualSpacing w:val="0"/>
        <w:jc w:val="both"/>
        <w:rPr>
          <w:rFonts w:ascii="Times New Roman" w:eastAsia="Arial" w:hAnsi="Times New Roman" w:cs="Times New Roman"/>
          <w:i/>
          <w:noProof/>
          <w:sz w:val="27"/>
          <w:szCs w:val="27"/>
        </w:rPr>
      </w:pPr>
      <w:r w:rsidRPr="00ED3B06">
        <w:rPr>
          <w:rFonts w:ascii="Times New Roman" w:eastAsia="Arial" w:hAnsi="Times New Roman" w:cs="Times New Roman"/>
          <w:b/>
          <w:noProof/>
          <w:color w:val="002060"/>
          <w:sz w:val="27"/>
          <w:szCs w:val="27"/>
        </w:rPr>
        <w:t>Respublika Ma’naviyat va ma’rifat markazi</w:t>
      </w:r>
      <w:r w:rsidRPr="00ED3B06">
        <w:rPr>
          <w:rFonts w:ascii="Times New Roman" w:hAnsi="Times New Roman" w:cs="Times New Roman"/>
          <w:sz w:val="28"/>
          <w:szCs w:val="28"/>
        </w:rPr>
        <w:t xml:space="preserve"> </w:t>
      </w:r>
      <w:r w:rsidR="00BD34CF">
        <w:rPr>
          <w:rFonts w:ascii="Times New Roman" w:hAnsi="Times New Roman" w:cs="Times New Roman"/>
          <w:sz w:val="28"/>
          <w:szCs w:val="28"/>
        </w:rPr>
        <w:t>tizimida</w:t>
      </w:r>
      <w:r w:rsidRPr="00ED3B06">
        <w:rPr>
          <w:rFonts w:ascii="Times New Roman" w:hAnsi="Times New Roman" w:cs="Times New Roman"/>
          <w:sz w:val="28"/>
          <w:szCs w:val="28"/>
        </w:rPr>
        <w:t xml:space="preserve"> 20 </w:t>
      </w:r>
      <w:r w:rsidR="00BD34CF">
        <w:rPr>
          <w:rFonts w:ascii="Times New Roman" w:hAnsi="Times New Roman" w:cs="Times New Roman"/>
          <w:sz w:val="28"/>
          <w:szCs w:val="28"/>
        </w:rPr>
        <w:t>ta</w:t>
      </w:r>
      <w:r w:rsidRPr="00ED3B06">
        <w:rPr>
          <w:rFonts w:ascii="Times New Roman" w:hAnsi="Times New Roman" w:cs="Times New Roman"/>
          <w:sz w:val="28"/>
          <w:szCs w:val="28"/>
        </w:rPr>
        <w:t xml:space="preserve"> </w:t>
      </w:r>
      <w:r w:rsidR="00BD34CF">
        <w:rPr>
          <w:rFonts w:ascii="Times New Roman" w:hAnsi="Times New Roman" w:cs="Times New Roman"/>
          <w:sz w:val="28"/>
          <w:szCs w:val="28"/>
        </w:rPr>
        <w:t>tashkilot</w:t>
      </w:r>
      <w:r w:rsidRPr="00ED3B06">
        <w:rPr>
          <w:rFonts w:ascii="Times New Roman" w:hAnsi="Times New Roman" w:cs="Times New Roman"/>
          <w:sz w:val="28"/>
          <w:szCs w:val="28"/>
        </w:rPr>
        <w:t xml:space="preserve"> </w:t>
      </w:r>
      <w:r w:rsidR="00BD34CF">
        <w:rPr>
          <w:rFonts w:ascii="Times New Roman" w:hAnsi="Times New Roman" w:cs="Times New Roman"/>
          <w:sz w:val="28"/>
          <w:szCs w:val="28"/>
        </w:rPr>
        <w:t>mavjud</w:t>
      </w:r>
      <w:r w:rsidRPr="00ED3B06">
        <w:rPr>
          <w:rFonts w:ascii="Times New Roman" w:hAnsi="Times New Roman" w:cs="Times New Roman"/>
          <w:sz w:val="28"/>
          <w:szCs w:val="28"/>
        </w:rPr>
        <w:t xml:space="preserve"> </w:t>
      </w:r>
      <w:r w:rsidR="00BD34CF">
        <w:rPr>
          <w:rFonts w:ascii="Times New Roman" w:hAnsi="Times New Roman" w:cs="Times New Roman"/>
          <w:sz w:val="28"/>
          <w:szCs w:val="28"/>
        </w:rPr>
        <w:t>bo‘lib</w:t>
      </w:r>
      <w:r w:rsidRPr="00ED3B06">
        <w:rPr>
          <w:rFonts w:ascii="Times New Roman" w:hAnsi="Times New Roman" w:cs="Times New Roman"/>
          <w:sz w:val="28"/>
          <w:szCs w:val="28"/>
        </w:rPr>
        <w:t xml:space="preserve">, </w:t>
      </w:r>
      <w:r w:rsidR="00BD34CF">
        <w:rPr>
          <w:rFonts w:ascii="Times New Roman" w:hAnsi="Times New Roman" w:cs="Times New Roman"/>
          <w:sz w:val="28"/>
          <w:szCs w:val="28"/>
        </w:rPr>
        <w:t>Markaziy</w:t>
      </w:r>
      <w:r w:rsidRPr="00ED3B06">
        <w:rPr>
          <w:rFonts w:ascii="Times New Roman" w:hAnsi="Times New Roman" w:cs="Times New Roman"/>
          <w:sz w:val="28"/>
          <w:szCs w:val="28"/>
        </w:rPr>
        <w:t xml:space="preserve"> </w:t>
      </w:r>
      <w:r w:rsidR="00BD34CF">
        <w:rPr>
          <w:rFonts w:ascii="Times New Roman" w:hAnsi="Times New Roman" w:cs="Times New Roman"/>
          <w:sz w:val="28"/>
          <w:szCs w:val="28"/>
        </w:rPr>
        <w:t>apparat</w:t>
      </w:r>
      <w:r w:rsidRPr="00ED3B06">
        <w:rPr>
          <w:rFonts w:ascii="Times New Roman" w:hAnsi="Times New Roman" w:cs="Times New Roman"/>
          <w:sz w:val="28"/>
          <w:szCs w:val="28"/>
        </w:rPr>
        <w:t xml:space="preserve"> </w:t>
      </w:r>
      <w:r w:rsidR="00BD34CF">
        <w:rPr>
          <w:rFonts w:ascii="Times New Roman" w:hAnsi="Times New Roman" w:cs="Times New Roman"/>
          <w:sz w:val="28"/>
          <w:szCs w:val="28"/>
        </w:rPr>
        <w:t>i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chki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audit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xizmati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bo‘limida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 1 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shtat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birligi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mavjud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, 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ushbu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shtat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birligi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 2025-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yilning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iyul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oyiga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qadar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vakant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bo‘lgan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va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iyul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oyidan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sertifikatga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ega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bo‘lgan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xodim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ishga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olingan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.</w:t>
      </w:r>
      <w:r w:rsidR="002806EA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>(1-jadval).</w:t>
      </w:r>
    </w:p>
    <w:p w14:paraId="58BF8937" w14:textId="77777777" w:rsidR="002806EA" w:rsidRPr="00ED3B06" w:rsidRDefault="002806EA" w:rsidP="00B770B2">
      <w:pPr>
        <w:spacing w:after="80" w:line="240" w:lineRule="auto"/>
        <w:ind w:firstLine="720"/>
        <w:jc w:val="both"/>
        <w:rPr>
          <w:rFonts w:ascii="Times New Roman" w:eastAsia="Arial" w:hAnsi="Times New Roman" w:cs="Times New Roman"/>
          <w:b/>
          <w:bCs/>
          <w:noProof/>
          <w:color w:val="002060"/>
          <w:sz w:val="27"/>
          <w:szCs w:val="27"/>
        </w:rPr>
      </w:pPr>
      <w:r w:rsidRPr="00ED3B06">
        <w:rPr>
          <w:rFonts w:ascii="Times New Roman" w:eastAsia="Arial" w:hAnsi="Times New Roman" w:cs="Times New Roman"/>
          <w:b/>
          <w:bCs/>
          <w:noProof/>
          <w:color w:val="002060"/>
          <w:sz w:val="27"/>
          <w:szCs w:val="27"/>
        </w:rPr>
        <w:t>2. Ichki audit yillik rejasida tasdiqlangan ichki audit tadbirlarining hisobot davrida rejalashtirilgan qismining bajarilishi holati.</w:t>
      </w:r>
    </w:p>
    <w:p w14:paraId="61C10DD6" w14:textId="1C1201D1" w:rsidR="00C9393F" w:rsidRPr="00ED3B06" w:rsidRDefault="002806EA" w:rsidP="00B770B2">
      <w:pPr>
        <w:spacing w:after="80" w:line="240" w:lineRule="auto"/>
        <w:ind w:firstLine="720"/>
        <w:jc w:val="both"/>
        <w:rPr>
          <w:rFonts w:ascii="Times New Roman" w:eastAsia="Arial" w:hAnsi="Times New Roman" w:cs="Times New Roman"/>
          <w:bCs/>
          <w:i/>
          <w:noProof/>
          <w:sz w:val="27"/>
          <w:szCs w:val="27"/>
        </w:rPr>
      </w:pPr>
      <w:r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Hisobot davrida </w:t>
      </w:r>
      <w:r w:rsidR="00466584" w:rsidRPr="00466584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5</w:t>
      </w:r>
      <w:r w:rsidR="00692B75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ta</w:t>
      </w:r>
      <w:r w:rsidR="00692B75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muassasada</w:t>
      </w:r>
      <w:r w:rsidR="00692B75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rejali</w:t>
      </w:r>
      <w:r w:rsidR="00692B75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tekshirish</w:t>
      </w:r>
      <w:r w:rsidR="00692B75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o‘tkazish</w:t>
      </w:r>
      <w:r w:rsidR="00692B75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belgilangan</w:t>
      </w:r>
      <w:r w:rsidR="00692B75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bo‘lib</w:t>
      </w:r>
      <w:r w:rsidR="00692B75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, </w:t>
      </w:r>
      <w:r w:rsidR="00646C4E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5</w:t>
      </w:r>
      <w:r w:rsidR="00692B75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ta</w:t>
      </w:r>
      <w:r w:rsidR="00692B75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muassasada</w:t>
      </w:r>
      <w:r w:rsidR="00692B75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rejali</w:t>
      </w:r>
      <w:r w:rsidR="00692B75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tekshirish</w:t>
      </w:r>
      <w:r w:rsidR="00692B75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o‘tkazilgan</w:t>
      </w:r>
      <w:r w:rsidR="00692B75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, </w:t>
      </w:r>
      <w:r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rejadan tashqari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tizim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tashkilotlarida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xarajatlar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smetasi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va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shtatlar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jadvali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to‘g‘ri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tuzilishi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bo‘yicha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audit tadbiri</w:t>
      </w:r>
      <w:r w:rsidR="00692B75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o‘tkazilgan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.</w:t>
      </w:r>
    </w:p>
    <w:p w14:paraId="5B16F218" w14:textId="0737464D" w:rsidR="00C9393F" w:rsidRPr="00ED3B06" w:rsidRDefault="00BD34CF" w:rsidP="00B770B2">
      <w:pPr>
        <w:spacing w:after="80" w:line="240" w:lineRule="auto"/>
        <w:ind w:firstLine="720"/>
        <w:jc w:val="both"/>
        <w:rPr>
          <w:rFonts w:ascii="Times New Roman" w:eastAsia="Arial" w:hAnsi="Times New Roman" w:cs="Times New Roman"/>
          <w:bCs/>
          <w:i/>
          <w:noProof/>
          <w:sz w:val="27"/>
          <w:szCs w:val="27"/>
        </w:rPr>
      </w:pP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X</w:t>
      </w:r>
      <w:r w:rsidR="002806EA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isobot davrida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jami</w:t>
      </w:r>
      <w:r w:rsidR="00692B75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1</w:t>
      </w:r>
      <w:r w:rsidR="00646C4E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44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,</w:t>
      </w:r>
      <w:r w:rsidR="00646C4E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3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mln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so‘m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moliyaviy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xato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-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kamchiliklar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2806EA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aniqlangan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bo‘lib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,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shundan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646C4E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14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,</w:t>
      </w:r>
      <w:r w:rsidR="00646C4E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3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mln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so‘mi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budjetga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undirilishi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ta’minlandi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.</w:t>
      </w:r>
    </w:p>
    <w:p w14:paraId="46FFEA02" w14:textId="0C55E2AF" w:rsidR="002806EA" w:rsidRPr="00ED3B06" w:rsidRDefault="00BD34CF" w:rsidP="00B770B2">
      <w:pPr>
        <w:spacing w:after="80" w:line="240" w:lineRule="auto"/>
        <w:ind w:firstLine="720"/>
        <w:jc w:val="both"/>
        <w:rPr>
          <w:rFonts w:ascii="Times New Roman" w:eastAsia="Arial" w:hAnsi="Times New Roman" w:cs="Times New Roman"/>
          <w:bCs/>
          <w:i/>
          <w:noProof/>
          <w:sz w:val="27"/>
          <w:szCs w:val="27"/>
        </w:rPr>
      </w:pP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P</w:t>
      </w:r>
      <w:r w:rsidR="002806EA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rofilaktika natijasida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338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,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4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mln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so‘m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mablvag‘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shtatlar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jadvalida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lavozim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razryadlari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noto‘g‘ri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kiritilganligi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natijasida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xarajatlar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smetasida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ortiqcha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rejalashtirish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xolatlar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aniqlanib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xarajatlar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bo‘yicha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xarajatlar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smetasiga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tegishli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o‘zgartirishlar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kiriti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lib</w:t>
      </w:r>
      <w:r w:rsidR="0037359C" w:rsidRPr="0037359C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to‘g‘rilandi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.</w:t>
      </w:r>
      <w:r w:rsidR="002806EA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(2, 3, 4 va 5-jadvallar).</w:t>
      </w:r>
    </w:p>
    <w:p w14:paraId="3B3DBF64" w14:textId="77777777" w:rsidR="002806EA" w:rsidRPr="00ED3B06" w:rsidRDefault="002806EA" w:rsidP="00B770B2">
      <w:pPr>
        <w:spacing w:after="80" w:line="240" w:lineRule="auto"/>
        <w:ind w:firstLine="720"/>
        <w:jc w:val="both"/>
        <w:rPr>
          <w:rFonts w:ascii="Times New Roman" w:eastAsia="Arial" w:hAnsi="Times New Roman" w:cs="Times New Roman"/>
          <w:b/>
          <w:bCs/>
          <w:noProof/>
          <w:color w:val="002060"/>
          <w:sz w:val="27"/>
          <w:szCs w:val="27"/>
        </w:rPr>
      </w:pPr>
      <w:r w:rsidRPr="00ED3B06">
        <w:rPr>
          <w:rFonts w:ascii="Times New Roman" w:eastAsia="Arial" w:hAnsi="Times New Roman" w:cs="Times New Roman"/>
          <w:b/>
          <w:bCs/>
          <w:noProof/>
          <w:color w:val="002060"/>
          <w:sz w:val="27"/>
          <w:szCs w:val="27"/>
        </w:rPr>
        <w:t>3. Hisobot davrida oʻtkazilishi rejalashtirilgan, lekin amalga oshirilmagan ichki audit tadbirlari toʻgʻrisidagi maʼlumotlar.</w:t>
      </w:r>
    </w:p>
    <w:p w14:paraId="4AE42516" w14:textId="161E25DE" w:rsidR="002806EA" w:rsidRPr="00ED3B06" w:rsidRDefault="002806EA" w:rsidP="00B770B2">
      <w:pPr>
        <w:pStyle w:val="a5"/>
        <w:tabs>
          <w:tab w:val="left" w:pos="1134"/>
        </w:tabs>
        <w:spacing w:after="80" w:line="240" w:lineRule="auto"/>
        <w:ind w:left="0" w:firstLine="709"/>
        <w:contextualSpacing w:val="0"/>
        <w:jc w:val="both"/>
        <w:rPr>
          <w:rFonts w:ascii="Times New Roman" w:eastAsia="Arial" w:hAnsi="Times New Roman" w:cs="Times New Roman"/>
          <w:bCs/>
          <w:i/>
          <w:noProof/>
          <w:sz w:val="27"/>
          <w:szCs w:val="27"/>
        </w:rPr>
      </w:pPr>
      <w:r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Hisobot davrida oʻtkazilishi rejalashtirilgan, biroq amalga oshirilmagan audit tadbirlari mavjud </w:t>
      </w:r>
      <w:r w:rsidR="00BD34CF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emas</w:t>
      </w:r>
      <w:r w:rsidR="00DE4C29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.</w:t>
      </w:r>
    </w:p>
    <w:p w14:paraId="2D6F9AF4" w14:textId="77777777" w:rsidR="002806EA" w:rsidRPr="00ED3B06" w:rsidRDefault="002806EA" w:rsidP="00B770B2">
      <w:pPr>
        <w:pStyle w:val="a5"/>
        <w:tabs>
          <w:tab w:val="left" w:pos="1134"/>
        </w:tabs>
        <w:spacing w:after="80" w:line="240" w:lineRule="auto"/>
        <w:ind w:left="0" w:firstLine="709"/>
        <w:contextualSpacing w:val="0"/>
        <w:jc w:val="both"/>
        <w:rPr>
          <w:rFonts w:ascii="Times New Roman" w:eastAsia="Arial" w:hAnsi="Times New Roman" w:cs="Times New Roman"/>
          <w:b/>
          <w:bCs/>
          <w:noProof/>
          <w:color w:val="002060"/>
          <w:sz w:val="27"/>
          <w:szCs w:val="27"/>
        </w:rPr>
      </w:pPr>
      <w:r w:rsidRPr="00ED3B06">
        <w:rPr>
          <w:rFonts w:ascii="Times New Roman" w:eastAsia="Arial" w:hAnsi="Times New Roman" w:cs="Times New Roman"/>
          <w:b/>
          <w:bCs/>
          <w:noProof/>
          <w:color w:val="002060"/>
          <w:sz w:val="27"/>
          <w:szCs w:val="27"/>
        </w:rPr>
        <w:t>4. Ichki audit obyektlari tomonidan chora-tadbirlar rejasining bajarilishi toʻgʻrisidagi maʼlumotlar.</w:t>
      </w:r>
    </w:p>
    <w:p w14:paraId="2D9853F0" w14:textId="3E01688B" w:rsidR="002806EA" w:rsidRPr="00ED3B06" w:rsidRDefault="002806EA" w:rsidP="00B770B2">
      <w:pPr>
        <w:pStyle w:val="a5"/>
        <w:tabs>
          <w:tab w:val="left" w:pos="1134"/>
        </w:tabs>
        <w:spacing w:after="80" w:line="240" w:lineRule="auto"/>
        <w:ind w:left="0" w:firstLine="709"/>
        <w:contextualSpacing w:val="0"/>
        <w:jc w:val="both"/>
        <w:rPr>
          <w:rFonts w:ascii="Times New Roman" w:eastAsia="Arial" w:hAnsi="Times New Roman" w:cs="Times New Roman"/>
          <w:i/>
          <w:noProof/>
          <w:sz w:val="27"/>
          <w:szCs w:val="27"/>
        </w:rPr>
      </w:pPr>
      <w:r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Ichki audit 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tomonidan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o‘tkazilgan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646C4E">
        <w:rPr>
          <w:rFonts w:ascii="Times New Roman" w:eastAsia="Arial" w:hAnsi="Times New Roman" w:cs="Times New Roman"/>
          <w:i/>
          <w:noProof/>
          <w:sz w:val="27"/>
          <w:szCs w:val="27"/>
        </w:rPr>
        <w:t>5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ta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>tadbirlarida berilgan taklif va tavsiyalar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ga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muassasalar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tomonidan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kelgusida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berilgan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tavsiyalardagi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xato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>-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kamchiliklarga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yo‘l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qo‘ymaslik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uchun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chora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>-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tadbirlar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rejasi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va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javob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xatlari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olingan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>.</w:t>
      </w:r>
      <w:r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(6-jadval).</w:t>
      </w:r>
    </w:p>
    <w:p w14:paraId="47D8FB19" w14:textId="65685186" w:rsidR="002806EA" w:rsidRPr="00ED3B06" w:rsidRDefault="00BD34CF" w:rsidP="00B770B2">
      <w:pPr>
        <w:pStyle w:val="a5"/>
        <w:tabs>
          <w:tab w:val="left" w:pos="1134"/>
        </w:tabs>
        <w:spacing w:after="80" w:line="240" w:lineRule="auto"/>
        <w:ind w:left="0" w:firstLine="709"/>
        <w:contextualSpacing w:val="0"/>
        <w:jc w:val="both"/>
        <w:rPr>
          <w:rFonts w:ascii="Times New Roman" w:eastAsia="Arial" w:hAnsi="Times New Roman" w:cs="Times New Roman"/>
          <w:i/>
          <w:noProof/>
          <w:sz w:val="27"/>
          <w:szCs w:val="27"/>
        </w:rPr>
      </w:pPr>
      <w:r>
        <w:rPr>
          <w:rFonts w:ascii="Times New Roman" w:eastAsia="Arial" w:hAnsi="Times New Roman" w:cs="Times New Roman"/>
          <w:i/>
          <w:noProof/>
          <w:sz w:val="27"/>
          <w:szCs w:val="27"/>
        </w:rPr>
        <w:t>Muasssasalarga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berilgan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tavsiya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xatlarida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kelgusida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ish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xaqi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bo‘yicha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ortiqcha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to‘lovlarga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yo‘l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qo‘ymaslik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,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shtat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birliklarini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belgilangan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namunaviy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xujjatlar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asosida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tuzish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,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Davlat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xaridlari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to‘g‘risidagi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qonun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xujjatlariga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amal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qilish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va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buxgalteriya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to‘g‘risidagi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qonun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xujjatlari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asosida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ish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olib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borish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yuzasidan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ko‘rsatmalar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berilgan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. </w:t>
      </w:r>
    </w:p>
    <w:p w14:paraId="6A25D0E9" w14:textId="77777777" w:rsidR="002806EA" w:rsidRPr="00ED3B06" w:rsidRDefault="002806EA" w:rsidP="00B770B2">
      <w:pPr>
        <w:pStyle w:val="a5"/>
        <w:tabs>
          <w:tab w:val="left" w:pos="1134"/>
        </w:tabs>
        <w:spacing w:after="80" w:line="240" w:lineRule="auto"/>
        <w:ind w:left="0" w:firstLine="709"/>
        <w:contextualSpacing w:val="0"/>
        <w:jc w:val="both"/>
        <w:rPr>
          <w:rFonts w:ascii="Times New Roman" w:eastAsia="Arial" w:hAnsi="Times New Roman" w:cs="Times New Roman"/>
          <w:b/>
          <w:bCs/>
          <w:noProof/>
          <w:color w:val="002060"/>
          <w:sz w:val="27"/>
          <w:szCs w:val="27"/>
        </w:rPr>
      </w:pPr>
      <w:r w:rsidRPr="00ED3B06">
        <w:rPr>
          <w:rFonts w:ascii="Times New Roman" w:eastAsia="Arial" w:hAnsi="Times New Roman" w:cs="Times New Roman"/>
          <w:b/>
          <w:bCs/>
          <w:noProof/>
          <w:color w:val="002060"/>
          <w:sz w:val="27"/>
          <w:szCs w:val="27"/>
        </w:rPr>
        <w:t>5. Hisob palatasining "Masofaviy nazorat" AAT orqali kelib tushgan xavf tahlillari.</w:t>
      </w:r>
    </w:p>
    <w:p w14:paraId="47CC6AE3" w14:textId="5725AB0D" w:rsidR="002806EA" w:rsidRPr="00ED3B06" w:rsidRDefault="002806EA" w:rsidP="00B770B2">
      <w:pPr>
        <w:pStyle w:val="a5"/>
        <w:tabs>
          <w:tab w:val="left" w:pos="1134"/>
        </w:tabs>
        <w:spacing w:after="80" w:line="240" w:lineRule="auto"/>
        <w:ind w:left="0" w:firstLine="709"/>
        <w:contextualSpacing w:val="0"/>
        <w:jc w:val="both"/>
        <w:rPr>
          <w:rFonts w:ascii="Times New Roman" w:eastAsia="Arial" w:hAnsi="Times New Roman" w:cs="Times New Roman"/>
          <w:i/>
          <w:noProof/>
          <w:sz w:val="27"/>
          <w:szCs w:val="27"/>
        </w:rPr>
      </w:pPr>
      <w:r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Hisobot davrida 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Markazga</w:t>
      </w:r>
      <w:r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Hisob palatasining "Masofaviy nazorat" AAT orqali xavflar 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kelib</w:t>
      </w:r>
      <w:r w:rsidR="009C57E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tushmagan</w:t>
      </w:r>
      <w:r w:rsidR="009C57E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. </w:t>
      </w:r>
      <w:r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>(7-jadval).</w:t>
      </w:r>
    </w:p>
    <w:p w14:paraId="082D640E" w14:textId="77777777" w:rsidR="002806EA" w:rsidRPr="00ED3B06" w:rsidRDefault="002806EA" w:rsidP="00B770B2">
      <w:pPr>
        <w:pStyle w:val="a5"/>
        <w:tabs>
          <w:tab w:val="left" w:pos="1134"/>
        </w:tabs>
        <w:spacing w:after="80" w:line="240" w:lineRule="auto"/>
        <w:ind w:left="0" w:firstLine="709"/>
        <w:contextualSpacing w:val="0"/>
        <w:jc w:val="both"/>
        <w:rPr>
          <w:rFonts w:ascii="Times New Roman" w:eastAsia="Arial" w:hAnsi="Times New Roman" w:cs="Times New Roman"/>
          <w:b/>
          <w:bCs/>
          <w:noProof/>
          <w:color w:val="002060"/>
          <w:sz w:val="27"/>
          <w:szCs w:val="27"/>
        </w:rPr>
      </w:pPr>
      <w:r w:rsidRPr="00ED3B06">
        <w:rPr>
          <w:rFonts w:ascii="Times New Roman" w:eastAsia="Arial" w:hAnsi="Times New Roman" w:cs="Times New Roman"/>
          <w:b/>
          <w:bCs/>
          <w:noProof/>
          <w:color w:val="002060"/>
          <w:sz w:val="27"/>
          <w:szCs w:val="27"/>
        </w:rPr>
        <w:t>6. Ichki audit xizmati faoliyati sifatini taʼminlash (baholash) va oshirish boʻyicha amalga oshirilgan ishlar.</w:t>
      </w:r>
    </w:p>
    <w:p w14:paraId="50641B8A" w14:textId="33FB7494" w:rsidR="002806EA" w:rsidRPr="00ED3B06" w:rsidRDefault="00BD34CF" w:rsidP="00B770B2">
      <w:pPr>
        <w:pStyle w:val="a5"/>
        <w:tabs>
          <w:tab w:val="left" w:pos="1134"/>
        </w:tabs>
        <w:spacing w:after="80" w:line="240" w:lineRule="auto"/>
        <w:ind w:left="0" w:firstLine="709"/>
        <w:contextualSpacing w:val="0"/>
        <w:jc w:val="both"/>
        <w:rPr>
          <w:rFonts w:ascii="Times New Roman" w:eastAsia="Arial" w:hAnsi="Times New Roman" w:cs="Times New Roman"/>
          <w:i/>
          <w:noProof/>
          <w:sz w:val="27"/>
          <w:szCs w:val="27"/>
        </w:rPr>
      </w:pPr>
      <w:r>
        <w:rPr>
          <w:rFonts w:ascii="Times New Roman" w:eastAsia="Arial" w:hAnsi="Times New Roman" w:cs="Times New Roman"/>
          <w:i/>
          <w:noProof/>
          <w:sz w:val="27"/>
          <w:szCs w:val="27"/>
        </w:rPr>
        <w:lastRenderedPageBreak/>
        <w:t>O‘zbekiston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Respublikasi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Iqtisodiyot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va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Moliya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vazirligi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huzuridagi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Moliya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organlari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hamda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budjet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tashkilotlarining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moliya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>-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xisob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bo‘linmalari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xodimlarini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tayyorlash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va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qayta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tayyorlash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o‘quv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markazida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ichki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audit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xodimi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 19.05.2025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yildan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23.05.2025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yilgacha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o‘quv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kursida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qatnashib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MO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№001355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raqamli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sertifikat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olgan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.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Ish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faoliyati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davomida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i/>
          <w:noProof/>
          <w:sz w:val="27"/>
          <w:szCs w:val="27"/>
        </w:rPr>
        <w:t>O‘quv</w:t>
      </w:r>
      <w:r w:rsidR="001A67F3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i/>
          <w:noProof/>
          <w:sz w:val="27"/>
          <w:szCs w:val="27"/>
        </w:rPr>
        <w:t>markazida</w:t>
      </w:r>
      <w:r w:rsidR="001A67F3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i/>
          <w:noProof/>
          <w:sz w:val="27"/>
          <w:szCs w:val="27"/>
        </w:rPr>
        <w:t>professional</w:t>
      </w:r>
      <w:r w:rsidR="001A67F3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i/>
          <w:noProof/>
          <w:sz w:val="27"/>
          <w:szCs w:val="27"/>
        </w:rPr>
        <w:t>ichki</w:t>
      </w:r>
      <w:r w:rsidR="001A67F3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i/>
          <w:noProof/>
          <w:sz w:val="27"/>
          <w:szCs w:val="27"/>
        </w:rPr>
        <w:t>audit</w:t>
      </w:r>
      <w:r w:rsidR="001A67F3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i/>
          <w:noProof/>
          <w:sz w:val="27"/>
          <w:szCs w:val="27"/>
        </w:rPr>
        <w:t>sertifikati</w:t>
      </w:r>
      <w:r w:rsidR="001A67F3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i/>
          <w:noProof/>
          <w:sz w:val="27"/>
          <w:szCs w:val="27"/>
        </w:rPr>
        <w:t>uchun</w:t>
      </w:r>
      <w:r w:rsidR="001A67F3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o‘qishda qatnashib tegishli sertifikatlar olindi. </w:t>
      </w:r>
      <w:r w:rsidR="002806EA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>(8-jadval).</w:t>
      </w:r>
    </w:p>
    <w:p w14:paraId="2B816EA7" w14:textId="77777777" w:rsidR="002806EA" w:rsidRPr="00ED3B06" w:rsidRDefault="002806EA" w:rsidP="00B770B2">
      <w:pPr>
        <w:pStyle w:val="a5"/>
        <w:tabs>
          <w:tab w:val="left" w:pos="1134"/>
        </w:tabs>
        <w:spacing w:after="80" w:line="240" w:lineRule="auto"/>
        <w:ind w:left="0" w:firstLine="709"/>
        <w:contextualSpacing w:val="0"/>
        <w:jc w:val="both"/>
        <w:rPr>
          <w:rFonts w:ascii="Times New Roman" w:eastAsia="Arial" w:hAnsi="Times New Roman" w:cs="Times New Roman"/>
          <w:b/>
          <w:bCs/>
          <w:noProof/>
          <w:color w:val="002060"/>
          <w:sz w:val="27"/>
          <w:szCs w:val="27"/>
        </w:rPr>
      </w:pPr>
      <w:r w:rsidRPr="00ED3B06">
        <w:rPr>
          <w:rFonts w:ascii="Times New Roman" w:eastAsia="Arial" w:hAnsi="Times New Roman" w:cs="Times New Roman"/>
          <w:b/>
          <w:bCs/>
          <w:noProof/>
          <w:color w:val="002060"/>
          <w:sz w:val="27"/>
          <w:szCs w:val="27"/>
        </w:rPr>
        <w:t>7. Davlat organi va tashkiloti tizimidagi budjet hisobidan moliyalashtirilmaydigan nobudjet muassasa va tashkilotlarda moliyaviy-xoʻjalik faoliyati boʻyicha oʻtkazilgan nazorat ishlariga oid hujjatlarning monitoringi yuzasidan amalga oshirilgan ishlar</w:t>
      </w:r>
    </w:p>
    <w:p w14:paraId="1F7EB744" w14:textId="6EC29DC7" w:rsidR="002806EA" w:rsidRPr="00ED3B06" w:rsidRDefault="00EB3679" w:rsidP="00E51053">
      <w:pPr>
        <w:tabs>
          <w:tab w:val="left" w:pos="0"/>
        </w:tabs>
        <w:ind w:right="-57" w:firstLine="645"/>
        <w:jc w:val="both"/>
        <w:rPr>
          <w:rFonts w:ascii="Times New Roman" w:eastAsia="Arial" w:hAnsi="Times New Roman" w:cs="Times New Roman"/>
          <w:i/>
          <w:noProof/>
          <w:sz w:val="27"/>
          <w:szCs w:val="27"/>
        </w:rPr>
      </w:pPr>
      <w:r>
        <w:rPr>
          <w:rFonts w:ascii="Times New Roman" w:eastAsia="Arial" w:hAnsi="Times New Roman" w:cs="Times New Roman"/>
          <w:i/>
          <w:noProof/>
          <w:sz w:val="27"/>
          <w:szCs w:val="27"/>
        </w:rPr>
        <w:t>2026 yilda d</w:t>
      </w:r>
      <w:r w:rsidRPr="00EB3679">
        <w:rPr>
          <w:rFonts w:ascii="Times New Roman" w:eastAsia="Arial" w:hAnsi="Times New Roman" w:cs="Times New Roman"/>
          <w:i/>
          <w:noProof/>
          <w:sz w:val="27"/>
          <w:szCs w:val="27"/>
        </w:rPr>
        <w:t>avlat organi va tashkiloti tizimidagi budjet hisobidan moliyalashtirilmaydigan nobudjet muassasa va tashkilotlarda</w:t>
      </w:r>
      <w:r w:rsidR="00646C4E">
        <w:rPr>
          <w:rFonts w:ascii="Times New Roman" w:eastAsia="Arial" w:hAnsi="Times New Roman" w:cs="Times New Roman"/>
          <w:i/>
          <w:noProof/>
          <w:sz w:val="27"/>
          <w:szCs w:val="27"/>
        </w:rPr>
        <w:t>, jumladan</w:t>
      </w:r>
      <w:r w:rsidR="00646C4E" w:rsidRPr="00646C4E">
        <w:t xml:space="preserve"> </w:t>
      </w:r>
      <w:r w:rsidR="00646C4E">
        <w:rPr>
          <w:rFonts w:ascii="Times New Roman" w:eastAsia="Arial" w:hAnsi="Times New Roman" w:cs="Times New Roman"/>
          <w:i/>
          <w:noProof/>
          <w:sz w:val="27"/>
          <w:szCs w:val="27"/>
        </w:rPr>
        <w:t>Ma’rifat</w:t>
      </w:r>
      <w:r w:rsidR="00646C4E" w:rsidRPr="00646C4E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646C4E">
        <w:rPr>
          <w:rFonts w:ascii="Times New Roman" w:eastAsia="Arial" w:hAnsi="Times New Roman" w:cs="Times New Roman"/>
          <w:i/>
          <w:noProof/>
          <w:sz w:val="27"/>
          <w:szCs w:val="27"/>
        </w:rPr>
        <w:t>targ‘ibotchilar</w:t>
      </w:r>
      <w:r w:rsidR="00646C4E" w:rsidRPr="00646C4E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646C4E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jamiyatida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nazorat tadbiri o‘tkazildi. </w:t>
      </w:r>
      <w:r w:rsidR="002806EA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>(9-jadval).</w:t>
      </w:r>
    </w:p>
    <w:p w14:paraId="5B4960D3" w14:textId="77777777" w:rsidR="002806EA" w:rsidRPr="00ED3B06" w:rsidRDefault="002806EA" w:rsidP="00B770B2">
      <w:pPr>
        <w:pStyle w:val="a5"/>
        <w:tabs>
          <w:tab w:val="left" w:pos="1134"/>
        </w:tabs>
        <w:spacing w:after="80" w:line="240" w:lineRule="auto"/>
        <w:ind w:left="0" w:firstLine="709"/>
        <w:contextualSpacing w:val="0"/>
        <w:jc w:val="both"/>
        <w:rPr>
          <w:rFonts w:ascii="Times New Roman" w:eastAsia="Arial" w:hAnsi="Times New Roman" w:cs="Times New Roman"/>
          <w:b/>
          <w:bCs/>
          <w:noProof/>
          <w:color w:val="002060"/>
          <w:sz w:val="27"/>
          <w:szCs w:val="27"/>
        </w:rPr>
      </w:pPr>
      <w:r w:rsidRPr="00ED3B06">
        <w:rPr>
          <w:rFonts w:ascii="Times New Roman" w:eastAsia="Arial" w:hAnsi="Times New Roman" w:cs="Times New Roman"/>
          <w:b/>
          <w:bCs/>
          <w:noProof/>
          <w:color w:val="002060"/>
          <w:sz w:val="27"/>
          <w:szCs w:val="27"/>
        </w:rPr>
        <w:t>8. Aniqlangan tizimli kamchiliklar, xavflar va ularning oldini olish hamda bartaraf etish boʻyicha koʻrilayotgan choralar (taklif va tavsiyalar)</w:t>
      </w:r>
    </w:p>
    <w:p w14:paraId="2914768A" w14:textId="19116514" w:rsidR="002806EA" w:rsidRPr="00ED3B06" w:rsidRDefault="00BD34CF" w:rsidP="00D8139F">
      <w:pPr>
        <w:spacing w:after="80" w:line="240" w:lineRule="auto"/>
        <w:ind w:firstLine="720"/>
        <w:jc w:val="both"/>
        <w:rPr>
          <w:rFonts w:ascii="Times New Roman" w:eastAsia="Arial" w:hAnsi="Times New Roman" w:cs="Times New Roman"/>
          <w:i/>
          <w:noProof/>
          <w:sz w:val="27"/>
          <w:szCs w:val="27"/>
        </w:rPr>
      </w:pP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O‘tkazilgan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nazorat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tadbirlarida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202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5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yilda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rag‘batlantirish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to‘lovlari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rejaga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nisbatan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ortiqcha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to‘lash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holatlari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aniqlangan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bo‘lib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, 2025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yilda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xarajatlar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smetasida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reja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alohida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satrda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belgilangan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bo‘lsada ish xaqi hisobidan to‘lovlar amalga oshirilmoqda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shu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masalada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xam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UzASBOga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tegishli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o‘zgartirish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kiritish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lozim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.</w:t>
      </w:r>
      <w:r w:rsidR="002806EA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>(10-jadval).</w:t>
      </w:r>
      <w:r w:rsidR="00287B5A" w:rsidRPr="00287B5A">
        <w:t xml:space="preserve"> </w:t>
      </w:r>
    </w:p>
    <w:p w14:paraId="11145797" w14:textId="77777777" w:rsidR="002806EA" w:rsidRPr="00ED3B06" w:rsidRDefault="002806EA" w:rsidP="00B770B2">
      <w:pPr>
        <w:pStyle w:val="a5"/>
        <w:tabs>
          <w:tab w:val="left" w:pos="1134"/>
        </w:tabs>
        <w:spacing w:after="80" w:line="240" w:lineRule="auto"/>
        <w:ind w:left="0" w:firstLine="709"/>
        <w:contextualSpacing w:val="0"/>
        <w:jc w:val="both"/>
        <w:rPr>
          <w:rFonts w:ascii="Times New Roman" w:eastAsia="Arial" w:hAnsi="Times New Roman" w:cs="Times New Roman"/>
          <w:b/>
          <w:bCs/>
          <w:noProof/>
          <w:color w:val="002060"/>
          <w:sz w:val="27"/>
          <w:szCs w:val="27"/>
        </w:rPr>
      </w:pPr>
      <w:r w:rsidRPr="00ED3B06">
        <w:rPr>
          <w:rFonts w:ascii="Times New Roman" w:eastAsia="Arial" w:hAnsi="Times New Roman" w:cs="Times New Roman"/>
          <w:b/>
          <w:bCs/>
          <w:noProof/>
          <w:color w:val="002060"/>
          <w:sz w:val="27"/>
          <w:szCs w:val="27"/>
        </w:rPr>
        <w:t>9. Davlat organi va tashkiloti faoliyatida budjet intizomini mustahkamlash, xavflarni profilaktika qilish hamda budjet xarajatlari natijadorligi va samaradorligini oshirish boʻyicha takliflar.</w:t>
      </w:r>
    </w:p>
    <w:p w14:paraId="5470EBF5" w14:textId="77777777" w:rsidR="002806EA" w:rsidRPr="00ED3B06" w:rsidRDefault="002806EA" w:rsidP="00B770B2">
      <w:pPr>
        <w:pStyle w:val="a5"/>
        <w:tabs>
          <w:tab w:val="left" w:pos="1134"/>
        </w:tabs>
        <w:spacing w:after="80" w:line="240" w:lineRule="auto"/>
        <w:ind w:left="0" w:firstLine="709"/>
        <w:contextualSpacing w:val="0"/>
        <w:jc w:val="both"/>
        <w:rPr>
          <w:rFonts w:ascii="Times New Roman" w:eastAsia="Arial" w:hAnsi="Times New Roman" w:cs="Times New Roman"/>
          <w:i/>
          <w:noProof/>
          <w:sz w:val="27"/>
          <w:szCs w:val="27"/>
        </w:rPr>
      </w:pPr>
      <w:r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>(Davlat organi va tashkilotida budjet intizomini mustahkamlash, shaffoflikni taʼminlash, xavflarni profilaktika qilish hamda budjet xarajatlari natijadorligi va samaradorligini oshirish boʻyicha takliflar bayon etiladi.)</w:t>
      </w:r>
    </w:p>
    <w:p w14:paraId="0B190760" w14:textId="77777777" w:rsidR="002806EA" w:rsidRPr="00ED3B06" w:rsidRDefault="002806EA" w:rsidP="00B770B2">
      <w:pPr>
        <w:pStyle w:val="a5"/>
        <w:tabs>
          <w:tab w:val="left" w:pos="1134"/>
        </w:tabs>
        <w:spacing w:after="80" w:line="240" w:lineRule="auto"/>
        <w:ind w:left="0" w:firstLine="709"/>
        <w:contextualSpacing w:val="0"/>
        <w:jc w:val="both"/>
        <w:rPr>
          <w:rFonts w:ascii="Times New Roman" w:eastAsia="Arial" w:hAnsi="Times New Roman" w:cs="Times New Roman"/>
          <w:b/>
          <w:bCs/>
          <w:noProof/>
          <w:color w:val="002060"/>
          <w:sz w:val="27"/>
          <w:szCs w:val="27"/>
        </w:rPr>
      </w:pPr>
      <w:r w:rsidRPr="00ED3B06">
        <w:rPr>
          <w:rFonts w:ascii="Times New Roman" w:eastAsia="Arial" w:hAnsi="Times New Roman" w:cs="Times New Roman"/>
          <w:b/>
          <w:bCs/>
          <w:noProof/>
          <w:color w:val="002060"/>
          <w:sz w:val="27"/>
          <w:szCs w:val="27"/>
        </w:rPr>
        <w:t>10. Ichki audit xizmati faoliyatini rivojlantirish boʻyicha takliflar.</w:t>
      </w:r>
    </w:p>
    <w:p w14:paraId="5A3C9A88" w14:textId="7C438AED" w:rsidR="002806EA" w:rsidRPr="00ED3B06" w:rsidRDefault="00BD34CF" w:rsidP="00B770B2">
      <w:pPr>
        <w:pStyle w:val="a5"/>
        <w:tabs>
          <w:tab w:val="left" w:pos="1134"/>
        </w:tabs>
        <w:spacing w:after="80" w:line="240" w:lineRule="auto"/>
        <w:ind w:left="0" w:firstLine="709"/>
        <w:contextualSpacing w:val="0"/>
        <w:jc w:val="both"/>
        <w:rPr>
          <w:rFonts w:ascii="Times New Roman" w:eastAsia="Arial" w:hAnsi="Times New Roman" w:cs="Times New Roman"/>
          <w:i/>
          <w:noProof/>
          <w:sz w:val="27"/>
          <w:szCs w:val="27"/>
        </w:rPr>
      </w:pPr>
      <w:r>
        <w:rPr>
          <w:rFonts w:ascii="Times New Roman" w:eastAsia="Arial" w:hAnsi="Times New Roman" w:cs="Times New Roman"/>
          <w:i/>
          <w:noProof/>
          <w:sz w:val="27"/>
          <w:szCs w:val="27"/>
        </w:rPr>
        <w:t>Ichki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audit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xodimlari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faoliyatini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rivojlantirish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bo‘yicha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xar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bir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tizim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ichki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audit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xizmati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xodimlariga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UzASBO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dasturidan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mukamal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foydalanish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bo‘yicha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o‘quv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kurslari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tashkil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etish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hamda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markazlashgan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holda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ularni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axborotlar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bilan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ta’minlash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lozim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.  </w:t>
      </w:r>
    </w:p>
    <w:p w14:paraId="62013722" w14:textId="77777777" w:rsidR="002806EA" w:rsidRPr="00ED3B06" w:rsidRDefault="002806EA" w:rsidP="00B770B2">
      <w:pPr>
        <w:pStyle w:val="a5"/>
        <w:tabs>
          <w:tab w:val="left" w:pos="1134"/>
        </w:tabs>
        <w:spacing w:after="80" w:line="240" w:lineRule="auto"/>
        <w:ind w:left="0" w:firstLine="709"/>
        <w:contextualSpacing w:val="0"/>
        <w:jc w:val="both"/>
        <w:rPr>
          <w:rFonts w:ascii="Times New Roman" w:eastAsia="Arial" w:hAnsi="Times New Roman" w:cs="Times New Roman"/>
          <w:b/>
          <w:noProof/>
          <w:color w:val="002060"/>
          <w:sz w:val="27"/>
          <w:szCs w:val="27"/>
        </w:rPr>
      </w:pPr>
      <w:r w:rsidRPr="00ED3B06">
        <w:rPr>
          <w:rFonts w:ascii="Times New Roman" w:eastAsia="Arial" w:hAnsi="Times New Roman" w:cs="Times New Roman"/>
          <w:b/>
          <w:noProof/>
          <w:color w:val="002060"/>
          <w:sz w:val="27"/>
          <w:szCs w:val="27"/>
          <w:lang w:val="en-US"/>
        </w:rPr>
        <w:t>11.</w:t>
      </w:r>
      <w:r w:rsidRPr="00ED3B06">
        <w:rPr>
          <w:rFonts w:ascii="Times New Roman" w:hAnsi="Times New Roman" w:cs="Times New Roman"/>
          <w:b/>
          <w:noProof/>
          <w:color w:val="002060"/>
          <w:sz w:val="27"/>
          <w:szCs w:val="27"/>
        </w:rPr>
        <w:t> </w:t>
      </w:r>
      <w:r w:rsidRPr="00ED3B06">
        <w:rPr>
          <w:rFonts w:ascii="Times New Roman" w:eastAsia="Arial" w:hAnsi="Times New Roman" w:cs="Times New Roman"/>
          <w:b/>
          <w:noProof/>
          <w:color w:val="002060"/>
          <w:sz w:val="27"/>
          <w:szCs w:val="27"/>
          <w:lang w:val="en-US"/>
        </w:rPr>
        <w:t>Ichki audit xizmati xodimlarining faoliyati samaradorligini baholash natijalari</w:t>
      </w:r>
      <w:r w:rsidRPr="00ED3B06">
        <w:rPr>
          <w:rFonts w:ascii="Times New Roman" w:eastAsia="Arial" w:hAnsi="Times New Roman" w:cs="Times New Roman"/>
          <w:b/>
          <w:noProof/>
          <w:color w:val="002060"/>
          <w:sz w:val="27"/>
          <w:szCs w:val="27"/>
        </w:rPr>
        <w:t>.</w:t>
      </w:r>
    </w:p>
    <w:p w14:paraId="63AD0A7C" w14:textId="186427D3" w:rsidR="002806EA" w:rsidRPr="00ED3B06" w:rsidRDefault="00BD34CF" w:rsidP="00B770B2">
      <w:pPr>
        <w:spacing w:after="80" w:line="240" w:lineRule="auto"/>
        <w:ind w:firstLine="720"/>
        <w:jc w:val="both"/>
        <w:rPr>
          <w:rFonts w:ascii="Times New Roman" w:eastAsia="Arial" w:hAnsi="Times New Roman" w:cs="Times New Roman"/>
          <w:bCs/>
          <w:i/>
          <w:noProof/>
          <w:sz w:val="27"/>
          <w:szCs w:val="27"/>
        </w:rPr>
      </w:pPr>
      <w:r>
        <w:rPr>
          <w:rFonts w:ascii="Times New Roman" w:eastAsia="Arial" w:hAnsi="Times New Roman" w:cs="Times New Roman"/>
          <w:i/>
          <w:noProof/>
          <w:sz w:val="27"/>
          <w:szCs w:val="27"/>
        </w:rPr>
        <w:t>Ichki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audit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xizmati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2806EA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>xodimlarining faoliyati samaradorligini baholash natijalari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bo‘yicha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yig‘ma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ko‘rsatkich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466584" w:rsidRPr="00466584">
        <w:rPr>
          <w:rFonts w:ascii="Times New Roman" w:eastAsia="Arial" w:hAnsi="Times New Roman" w:cs="Times New Roman"/>
          <w:i/>
          <w:noProof/>
          <w:sz w:val="27"/>
          <w:szCs w:val="27"/>
        </w:rPr>
        <w:t>4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0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foizni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,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ya’ni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6217CA">
        <w:rPr>
          <w:rFonts w:ascii="Times New Roman" w:eastAsia="Arial" w:hAnsi="Times New Roman" w:cs="Times New Roman"/>
          <w:i/>
          <w:noProof/>
          <w:sz w:val="27"/>
          <w:szCs w:val="27"/>
        </w:rPr>
        <w:t>qoniqarli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baxo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>.</w:t>
      </w:r>
      <w:r w:rsidR="002806EA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2806EA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br/>
      </w:r>
      <w:r w:rsidR="002806EA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(11, 11.1, 11.2, 11.3 va 11.4-jadvallar).</w:t>
      </w:r>
    </w:p>
    <w:p w14:paraId="00782FE9" w14:textId="77777777" w:rsidR="002806EA" w:rsidRPr="00ED3B06" w:rsidRDefault="002806EA" w:rsidP="00B770B2">
      <w:pPr>
        <w:spacing w:after="80" w:line="240" w:lineRule="auto"/>
        <w:ind w:firstLine="720"/>
        <w:jc w:val="both"/>
        <w:rPr>
          <w:rFonts w:ascii="Times New Roman" w:eastAsia="Arial" w:hAnsi="Times New Roman" w:cs="Times New Roman"/>
          <w:bCs/>
          <w:i/>
          <w:noProof/>
          <w:sz w:val="27"/>
          <w:szCs w:val="27"/>
        </w:rPr>
      </w:pPr>
    </w:p>
    <w:tbl>
      <w:tblPr>
        <w:tblW w:w="5094" w:type="pct"/>
        <w:tblInd w:w="-2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9"/>
        <w:gridCol w:w="2591"/>
        <w:gridCol w:w="2591"/>
      </w:tblGrid>
      <w:tr w:rsidR="002806EA" w:rsidRPr="00ED3B06" w14:paraId="60DAF3E5" w14:textId="77777777" w:rsidTr="00554C8D">
        <w:trPr>
          <w:trHeight w:val="327"/>
        </w:trPr>
        <w:tc>
          <w:tcPr>
            <w:tcW w:w="2282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1DD2B099" w14:textId="2CD048BF" w:rsidR="002806EA" w:rsidRPr="00ED3B06" w:rsidRDefault="00BD34CF" w:rsidP="00554C8D">
            <w:pPr>
              <w:spacing w:after="80" w:line="240" w:lineRule="auto"/>
              <w:jc w:val="center"/>
              <w:rPr>
                <w:rFonts w:ascii="Times New Roman" w:hAnsi="Times New Roman" w:cs="Times New Roman"/>
                <w:noProof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noProof/>
                <w:sz w:val="27"/>
                <w:szCs w:val="27"/>
              </w:rPr>
              <w:t>Islamov</w:t>
            </w:r>
            <w:r w:rsidR="00BF3D46" w:rsidRPr="00ED3B06">
              <w:rPr>
                <w:rFonts w:ascii="Times New Roman" w:hAnsi="Times New Roman" w:cs="Times New Roman"/>
                <w:noProof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7"/>
                <w:szCs w:val="27"/>
              </w:rPr>
              <w:t>Xamid</w:t>
            </w:r>
            <w:r w:rsidR="00BF3D46" w:rsidRPr="00ED3B06">
              <w:rPr>
                <w:rFonts w:ascii="Times New Roman" w:hAnsi="Times New Roman" w:cs="Times New Roman"/>
                <w:noProof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7"/>
                <w:szCs w:val="27"/>
              </w:rPr>
              <w:t>Abdumalikovich</w:t>
            </w:r>
          </w:p>
        </w:tc>
        <w:tc>
          <w:tcPr>
            <w:tcW w:w="1359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36CDA4D7" w14:textId="11CD5E4A" w:rsidR="002806EA" w:rsidRPr="00ED3B06" w:rsidRDefault="002806EA" w:rsidP="00554C8D">
            <w:pPr>
              <w:spacing w:after="80" w:line="240" w:lineRule="auto"/>
              <w:jc w:val="center"/>
              <w:rPr>
                <w:rFonts w:ascii="Times New Roman" w:hAnsi="Times New Roman" w:cs="Times New Roman"/>
                <w:noProof/>
                <w:sz w:val="27"/>
                <w:szCs w:val="27"/>
              </w:rPr>
            </w:pPr>
          </w:p>
        </w:tc>
        <w:tc>
          <w:tcPr>
            <w:tcW w:w="1359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0A39A77C" w14:textId="13EE03B6" w:rsidR="002806EA" w:rsidRPr="00ED3B06" w:rsidRDefault="0037359C" w:rsidP="00554C8D">
            <w:pPr>
              <w:spacing w:after="80" w:line="240" w:lineRule="auto"/>
              <w:jc w:val="center"/>
              <w:rPr>
                <w:rFonts w:ascii="Times New Roman" w:hAnsi="Times New Roman" w:cs="Times New Roman"/>
                <w:noProof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noProof/>
                <w:sz w:val="27"/>
                <w:szCs w:val="27"/>
              </w:rPr>
              <w:t>1</w:t>
            </w:r>
            <w:r w:rsidR="00C40950">
              <w:rPr>
                <w:rFonts w:ascii="Times New Roman" w:hAnsi="Times New Roman" w:cs="Times New Roman"/>
                <w:noProof/>
                <w:sz w:val="27"/>
                <w:szCs w:val="27"/>
                <w:lang w:val="en-US"/>
              </w:rPr>
              <w:t>5</w:t>
            </w:r>
            <w:r w:rsidR="00BF3D46" w:rsidRPr="00ED3B06">
              <w:rPr>
                <w:rFonts w:ascii="Times New Roman" w:hAnsi="Times New Roman" w:cs="Times New Roman"/>
                <w:noProof/>
                <w:sz w:val="27"/>
                <w:szCs w:val="27"/>
              </w:rPr>
              <w:t>.</w:t>
            </w:r>
            <w:r>
              <w:rPr>
                <w:rFonts w:ascii="Times New Roman" w:hAnsi="Times New Roman" w:cs="Times New Roman"/>
                <w:noProof/>
                <w:sz w:val="27"/>
                <w:szCs w:val="27"/>
              </w:rPr>
              <w:t>0</w:t>
            </w:r>
            <w:r w:rsidR="00646C4E">
              <w:rPr>
                <w:rFonts w:ascii="Times New Roman" w:hAnsi="Times New Roman" w:cs="Times New Roman"/>
                <w:noProof/>
                <w:sz w:val="27"/>
                <w:szCs w:val="27"/>
              </w:rPr>
              <w:t>7</w:t>
            </w:r>
            <w:r w:rsidR="00BF3D46" w:rsidRPr="00ED3B06">
              <w:rPr>
                <w:rFonts w:ascii="Times New Roman" w:hAnsi="Times New Roman" w:cs="Times New Roman"/>
                <w:noProof/>
                <w:sz w:val="27"/>
                <w:szCs w:val="27"/>
              </w:rPr>
              <w:t>.202</w:t>
            </w:r>
            <w:r>
              <w:rPr>
                <w:rFonts w:ascii="Times New Roman" w:hAnsi="Times New Roman" w:cs="Times New Roman"/>
                <w:noProof/>
                <w:sz w:val="27"/>
                <w:szCs w:val="27"/>
              </w:rPr>
              <w:t>6</w:t>
            </w:r>
          </w:p>
        </w:tc>
      </w:tr>
      <w:tr w:rsidR="002806EA" w:rsidRPr="00ED3B06" w14:paraId="2FF43E04" w14:textId="77777777" w:rsidTr="00BF3D46">
        <w:trPr>
          <w:trHeight w:val="134"/>
        </w:trPr>
        <w:tc>
          <w:tcPr>
            <w:tcW w:w="2282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CB8CB4" w14:textId="4124A900" w:rsidR="002806EA" w:rsidRPr="00ED3B06" w:rsidRDefault="002806EA" w:rsidP="00554C8D">
            <w:pPr>
              <w:spacing w:after="80" w:line="240" w:lineRule="auto"/>
              <w:jc w:val="center"/>
              <w:rPr>
                <w:rFonts w:ascii="Times New Roman" w:hAnsi="Times New Roman" w:cs="Times New Roman"/>
                <w:b/>
                <w:i/>
                <w:noProof/>
                <w:sz w:val="27"/>
                <w:szCs w:val="27"/>
              </w:rPr>
            </w:pPr>
          </w:p>
        </w:tc>
        <w:tc>
          <w:tcPr>
            <w:tcW w:w="1359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E1C089" w14:textId="5C519742" w:rsidR="002806EA" w:rsidRPr="00ED3B06" w:rsidRDefault="002806EA" w:rsidP="00554C8D">
            <w:pPr>
              <w:spacing w:after="8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noProof/>
                <w:sz w:val="27"/>
                <w:szCs w:val="27"/>
              </w:rPr>
            </w:pPr>
          </w:p>
        </w:tc>
        <w:tc>
          <w:tcPr>
            <w:tcW w:w="1359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A43E3B" w14:textId="7B6E94DB" w:rsidR="002806EA" w:rsidRPr="00ED3B06" w:rsidRDefault="002806EA" w:rsidP="00554C8D">
            <w:pPr>
              <w:spacing w:after="80" w:line="240" w:lineRule="auto"/>
              <w:jc w:val="center"/>
              <w:rPr>
                <w:rFonts w:ascii="Times New Roman" w:hAnsi="Times New Roman" w:cs="Times New Roman"/>
                <w:b/>
                <w:i/>
                <w:noProof/>
                <w:sz w:val="27"/>
                <w:szCs w:val="27"/>
              </w:rPr>
            </w:pPr>
          </w:p>
        </w:tc>
      </w:tr>
    </w:tbl>
    <w:p w14:paraId="47FBFE76" w14:textId="77777777" w:rsidR="002806EA" w:rsidRPr="00ED3B06" w:rsidRDefault="002806EA" w:rsidP="00B770B2">
      <w:pPr>
        <w:tabs>
          <w:tab w:val="left" w:pos="851"/>
          <w:tab w:val="left" w:pos="993"/>
        </w:tabs>
        <w:spacing w:after="80" w:line="240" w:lineRule="auto"/>
        <w:jc w:val="both"/>
        <w:rPr>
          <w:rFonts w:ascii="Times New Roman" w:eastAsia="Arial" w:hAnsi="Times New Roman" w:cs="Times New Roman"/>
          <w:i/>
          <w:noProof/>
          <w:color w:val="0070C0"/>
          <w:sz w:val="26"/>
          <w:szCs w:val="26"/>
        </w:rPr>
      </w:pPr>
      <w:r w:rsidRPr="00ED3B06">
        <w:rPr>
          <w:rFonts w:ascii="Times New Roman" w:eastAsia="Arial" w:hAnsi="Times New Roman" w:cs="Times New Roman"/>
          <w:i/>
          <w:noProof/>
          <w:color w:val="0070C0"/>
          <w:sz w:val="26"/>
          <w:szCs w:val="26"/>
        </w:rPr>
        <w:tab/>
      </w:r>
    </w:p>
    <w:p w14:paraId="793E500D" w14:textId="5282B535" w:rsidR="002806EA" w:rsidRPr="00ED3B06" w:rsidRDefault="002806EA" w:rsidP="00BF3D46">
      <w:pPr>
        <w:tabs>
          <w:tab w:val="left" w:pos="851"/>
          <w:tab w:val="left" w:pos="993"/>
        </w:tabs>
        <w:spacing w:after="80" w:line="240" w:lineRule="auto"/>
        <w:jc w:val="both"/>
        <w:rPr>
          <w:rFonts w:ascii="Times New Roman" w:eastAsia="Arial" w:hAnsi="Times New Roman" w:cs="Times New Roman"/>
          <w:i/>
          <w:noProof/>
          <w:color w:val="000000"/>
          <w:sz w:val="26"/>
          <w:szCs w:val="26"/>
        </w:rPr>
      </w:pPr>
      <w:r w:rsidRPr="00ED3B06">
        <w:rPr>
          <w:rFonts w:ascii="Times New Roman" w:eastAsia="Arial" w:hAnsi="Times New Roman" w:cs="Times New Roman"/>
          <w:i/>
          <w:noProof/>
          <w:color w:val="0070C0"/>
          <w:sz w:val="26"/>
          <w:szCs w:val="26"/>
        </w:rPr>
        <w:tab/>
      </w:r>
    </w:p>
    <w:sectPr w:rsidR="002806EA" w:rsidRPr="00ED3B06" w:rsidSect="002806EA">
      <w:pgSz w:w="11906" w:h="16838"/>
      <w:pgMar w:top="993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A3F80"/>
    <w:multiLevelType w:val="hybridMultilevel"/>
    <w:tmpl w:val="E2DA7484"/>
    <w:lvl w:ilvl="0" w:tplc="494082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6EC0C9B"/>
    <w:multiLevelType w:val="hybridMultilevel"/>
    <w:tmpl w:val="6EF2AF3C"/>
    <w:lvl w:ilvl="0" w:tplc="0B8AFB5E">
      <w:start w:val="1"/>
      <w:numFmt w:val="decimal"/>
      <w:lvlText w:val="%1."/>
      <w:lvlJc w:val="left"/>
      <w:pPr>
        <w:ind w:left="1069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DD450CA"/>
    <w:multiLevelType w:val="hybridMultilevel"/>
    <w:tmpl w:val="156894AE"/>
    <w:lvl w:ilvl="0" w:tplc="4CAA7E9E">
      <w:start w:val="1"/>
      <w:numFmt w:val="bullet"/>
      <w:lvlText w:val="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185AD1"/>
    <w:multiLevelType w:val="hybridMultilevel"/>
    <w:tmpl w:val="6FB6F796"/>
    <w:lvl w:ilvl="0" w:tplc="48C2C4D4">
      <w:start w:val="2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98C"/>
    <w:rsid w:val="00000964"/>
    <w:rsid w:val="0000239C"/>
    <w:rsid w:val="000161D7"/>
    <w:rsid w:val="00016F94"/>
    <w:rsid w:val="00017B58"/>
    <w:rsid w:val="000205CF"/>
    <w:rsid w:val="0002736E"/>
    <w:rsid w:val="00040A44"/>
    <w:rsid w:val="00041176"/>
    <w:rsid w:val="00044554"/>
    <w:rsid w:val="00050D35"/>
    <w:rsid w:val="00053184"/>
    <w:rsid w:val="00055FDA"/>
    <w:rsid w:val="00056286"/>
    <w:rsid w:val="0006066D"/>
    <w:rsid w:val="00061AFA"/>
    <w:rsid w:val="00082EB1"/>
    <w:rsid w:val="000854A1"/>
    <w:rsid w:val="000914DC"/>
    <w:rsid w:val="00092B45"/>
    <w:rsid w:val="00093044"/>
    <w:rsid w:val="00093F88"/>
    <w:rsid w:val="00096A94"/>
    <w:rsid w:val="000A5C66"/>
    <w:rsid w:val="000B6712"/>
    <w:rsid w:val="000C0D3D"/>
    <w:rsid w:val="000C342A"/>
    <w:rsid w:val="000C5C6C"/>
    <w:rsid w:val="000C71C3"/>
    <w:rsid w:val="000D2345"/>
    <w:rsid w:val="000D59A2"/>
    <w:rsid w:val="000E08C4"/>
    <w:rsid w:val="000E1076"/>
    <w:rsid w:val="000F5048"/>
    <w:rsid w:val="000F73EB"/>
    <w:rsid w:val="00100745"/>
    <w:rsid w:val="001032A1"/>
    <w:rsid w:val="00105B95"/>
    <w:rsid w:val="00106B5D"/>
    <w:rsid w:val="001128D1"/>
    <w:rsid w:val="00122495"/>
    <w:rsid w:val="00132847"/>
    <w:rsid w:val="00141D9F"/>
    <w:rsid w:val="00144F3B"/>
    <w:rsid w:val="00151180"/>
    <w:rsid w:val="00165399"/>
    <w:rsid w:val="00192C78"/>
    <w:rsid w:val="00194EFA"/>
    <w:rsid w:val="001A5B87"/>
    <w:rsid w:val="001A67F3"/>
    <w:rsid w:val="001B3C81"/>
    <w:rsid w:val="001C23C9"/>
    <w:rsid w:val="001C2BA6"/>
    <w:rsid w:val="001D10EC"/>
    <w:rsid w:val="001D3648"/>
    <w:rsid w:val="001E6ABF"/>
    <w:rsid w:val="001F1AD1"/>
    <w:rsid w:val="00237E59"/>
    <w:rsid w:val="00264485"/>
    <w:rsid w:val="00267D8F"/>
    <w:rsid w:val="0027673E"/>
    <w:rsid w:val="002806EA"/>
    <w:rsid w:val="00281FA5"/>
    <w:rsid w:val="002868BA"/>
    <w:rsid w:val="00287B5A"/>
    <w:rsid w:val="00293C4F"/>
    <w:rsid w:val="00293D4A"/>
    <w:rsid w:val="00293E98"/>
    <w:rsid w:val="00297A6D"/>
    <w:rsid w:val="00297D10"/>
    <w:rsid w:val="002A1BD6"/>
    <w:rsid w:val="002C7247"/>
    <w:rsid w:val="002D0C3F"/>
    <w:rsid w:val="002D4A8E"/>
    <w:rsid w:val="002E2919"/>
    <w:rsid w:val="002E5A01"/>
    <w:rsid w:val="0030185D"/>
    <w:rsid w:val="00311847"/>
    <w:rsid w:val="00314A24"/>
    <w:rsid w:val="00334887"/>
    <w:rsid w:val="00336AA1"/>
    <w:rsid w:val="00363BC2"/>
    <w:rsid w:val="00363F6D"/>
    <w:rsid w:val="0037359C"/>
    <w:rsid w:val="00397A70"/>
    <w:rsid w:val="003B08B8"/>
    <w:rsid w:val="003B0D6C"/>
    <w:rsid w:val="003B5542"/>
    <w:rsid w:val="003B5631"/>
    <w:rsid w:val="003C02FA"/>
    <w:rsid w:val="003C3F01"/>
    <w:rsid w:val="003D1E47"/>
    <w:rsid w:val="003D2155"/>
    <w:rsid w:val="003D3156"/>
    <w:rsid w:val="003E3D4F"/>
    <w:rsid w:val="003E62A1"/>
    <w:rsid w:val="003E678F"/>
    <w:rsid w:val="0040144B"/>
    <w:rsid w:val="00425F23"/>
    <w:rsid w:val="004276E5"/>
    <w:rsid w:val="00432040"/>
    <w:rsid w:val="004444DD"/>
    <w:rsid w:val="00446833"/>
    <w:rsid w:val="00453E23"/>
    <w:rsid w:val="00466584"/>
    <w:rsid w:val="00472FF7"/>
    <w:rsid w:val="0047344D"/>
    <w:rsid w:val="00473586"/>
    <w:rsid w:val="00474E43"/>
    <w:rsid w:val="00475E96"/>
    <w:rsid w:val="00476195"/>
    <w:rsid w:val="00477E21"/>
    <w:rsid w:val="00482A1F"/>
    <w:rsid w:val="00485098"/>
    <w:rsid w:val="00487C5F"/>
    <w:rsid w:val="00493174"/>
    <w:rsid w:val="004C28FD"/>
    <w:rsid w:val="004C6742"/>
    <w:rsid w:val="004D30C1"/>
    <w:rsid w:val="004F28BF"/>
    <w:rsid w:val="0050338A"/>
    <w:rsid w:val="0051280C"/>
    <w:rsid w:val="00514E18"/>
    <w:rsid w:val="00526FCC"/>
    <w:rsid w:val="005609B4"/>
    <w:rsid w:val="00574C07"/>
    <w:rsid w:val="005759FE"/>
    <w:rsid w:val="00582A16"/>
    <w:rsid w:val="00583E73"/>
    <w:rsid w:val="0058489B"/>
    <w:rsid w:val="005A705F"/>
    <w:rsid w:val="005B0885"/>
    <w:rsid w:val="005B267C"/>
    <w:rsid w:val="005C377E"/>
    <w:rsid w:val="005C42C6"/>
    <w:rsid w:val="005D50F7"/>
    <w:rsid w:val="005F7B7E"/>
    <w:rsid w:val="00600357"/>
    <w:rsid w:val="00603B1B"/>
    <w:rsid w:val="006056A2"/>
    <w:rsid w:val="006067A0"/>
    <w:rsid w:val="00607523"/>
    <w:rsid w:val="006127E4"/>
    <w:rsid w:val="006217CA"/>
    <w:rsid w:val="00634997"/>
    <w:rsid w:val="00634F8A"/>
    <w:rsid w:val="00635BFA"/>
    <w:rsid w:val="00643F61"/>
    <w:rsid w:val="00645BBB"/>
    <w:rsid w:val="00646C4E"/>
    <w:rsid w:val="0067408D"/>
    <w:rsid w:val="00691CB0"/>
    <w:rsid w:val="00692B75"/>
    <w:rsid w:val="006A275D"/>
    <w:rsid w:val="006D04D8"/>
    <w:rsid w:val="006E141C"/>
    <w:rsid w:val="006E3AC0"/>
    <w:rsid w:val="006F5DDA"/>
    <w:rsid w:val="006F6D9D"/>
    <w:rsid w:val="00705C9C"/>
    <w:rsid w:val="00710D57"/>
    <w:rsid w:val="00714262"/>
    <w:rsid w:val="00715953"/>
    <w:rsid w:val="007616FF"/>
    <w:rsid w:val="0077435D"/>
    <w:rsid w:val="00795B39"/>
    <w:rsid w:val="007979E7"/>
    <w:rsid w:val="007A067A"/>
    <w:rsid w:val="007B2364"/>
    <w:rsid w:val="007C2EC6"/>
    <w:rsid w:val="007D7F9C"/>
    <w:rsid w:val="007E7038"/>
    <w:rsid w:val="00814E7F"/>
    <w:rsid w:val="0082261E"/>
    <w:rsid w:val="008273DD"/>
    <w:rsid w:val="00835F6E"/>
    <w:rsid w:val="0084505D"/>
    <w:rsid w:val="00861C65"/>
    <w:rsid w:val="00865D21"/>
    <w:rsid w:val="008800DC"/>
    <w:rsid w:val="0089473A"/>
    <w:rsid w:val="00897E0B"/>
    <w:rsid w:val="008A2626"/>
    <w:rsid w:val="008A53D6"/>
    <w:rsid w:val="008B08B7"/>
    <w:rsid w:val="008B40AF"/>
    <w:rsid w:val="008C37ED"/>
    <w:rsid w:val="008E1B42"/>
    <w:rsid w:val="008E40F2"/>
    <w:rsid w:val="008E4E35"/>
    <w:rsid w:val="008E4ECE"/>
    <w:rsid w:val="008E5667"/>
    <w:rsid w:val="008E5B9D"/>
    <w:rsid w:val="008E6128"/>
    <w:rsid w:val="008F380D"/>
    <w:rsid w:val="009151E6"/>
    <w:rsid w:val="00917A93"/>
    <w:rsid w:val="00920596"/>
    <w:rsid w:val="00934BBA"/>
    <w:rsid w:val="00942926"/>
    <w:rsid w:val="00943CB8"/>
    <w:rsid w:val="009508DE"/>
    <w:rsid w:val="0095599C"/>
    <w:rsid w:val="00962A00"/>
    <w:rsid w:val="00963762"/>
    <w:rsid w:val="009711C3"/>
    <w:rsid w:val="009719E2"/>
    <w:rsid w:val="0098505B"/>
    <w:rsid w:val="00996D72"/>
    <w:rsid w:val="009A288B"/>
    <w:rsid w:val="009C57E9"/>
    <w:rsid w:val="009D2B29"/>
    <w:rsid w:val="009D2E29"/>
    <w:rsid w:val="009D5994"/>
    <w:rsid w:val="009E024F"/>
    <w:rsid w:val="009E500D"/>
    <w:rsid w:val="009E6458"/>
    <w:rsid w:val="009F17D5"/>
    <w:rsid w:val="009F648F"/>
    <w:rsid w:val="00A06E1C"/>
    <w:rsid w:val="00A14D2F"/>
    <w:rsid w:val="00A167FB"/>
    <w:rsid w:val="00A34A92"/>
    <w:rsid w:val="00A52329"/>
    <w:rsid w:val="00A74FA3"/>
    <w:rsid w:val="00A90E1D"/>
    <w:rsid w:val="00AB13E4"/>
    <w:rsid w:val="00AD643A"/>
    <w:rsid w:val="00AE23E6"/>
    <w:rsid w:val="00AE4272"/>
    <w:rsid w:val="00AE66B8"/>
    <w:rsid w:val="00AF1C90"/>
    <w:rsid w:val="00AF4D35"/>
    <w:rsid w:val="00B00D22"/>
    <w:rsid w:val="00B0115A"/>
    <w:rsid w:val="00B12D21"/>
    <w:rsid w:val="00B22688"/>
    <w:rsid w:val="00B2324C"/>
    <w:rsid w:val="00B321E6"/>
    <w:rsid w:val="00B41A16"/>
    <w:rsid w:val="00B64294"/>
    <w:rsid w:val="00B65AD0"/>
    <w:rsid w:val="00B70D15"/>
    <w:rsid w:val="00B77382"/>
    <w:rsid w:val="00B8798A"/>
    <w:rsid w:val="00BA5594"/>
    <w:rsid w:val="00BA701F"/>
    <w:rsid w:val="00BB7833"/>
    <w:rsid w:val="00BB7AA1"/>
    <w:rsid w:val="00BC323E"/>
    <w:rsid w:val="00BC64D6"/>
    <w:rsid w:val="00BD34CF"/>
    <w:rsid w:val="00BE2C7E"/>
    <w:rsid w:val="00BE3CE8"/>
    <w:rsid w:val="00BF1563"/>
    <w:rsid w:val="00BF1A10"/>
    <w:rsid w:val="00BF3D46"/>
    <w:rsid w:val="00BF70A7"/>
    <w:rsid w:val="00C0422F"/>
    <w:rsid w:val="00C0796B"/>
    <w:rsid w:val="00C14B3C"/>
    <w:rsid w:val="00C32906"/>
    <w:rsid w:val="00C34379"/>
    <w:rsid w:val="00C343D1"/>
    <w:rsid w:val="00C344C7"/>
    <w:rsid w:val="00C40950"/>
    <w:rsid w:val="00C45ECA"/>
    <w:rsid w:val="00C5619A"/>
    <w:rsid w:val="00C56334"/>
    <w:rsid w:val="00C9393F"/>
    <w:rsid w:val="00C95060"/>
    <w:rsid w:val="00C97D43"/>
    <w:rsid w:val="00CA0446"/>
    <w:rsid w:val="00CA18B6"/>
    <w:rsid w:val="00CB02D7"/>
    <w:rsid w:val="00CB089E"/>
    <w:rsid w:val="00CB55F2"/>
    <w:rsid w:val="00CB59D3"/>
    <w:rsid w:val="00CC6057"/>
    <w:rsid w:val="00CE5536"/>
    <w:rsid w:val="00CE6D72"/>
    <w:rsid w:val="00CF26DF"/>
    <w:rsid w:val="00CF27DE"/>
    <w:rsid w:val="00CF2A86"/>
    <w:rsid w:val="00D12B94"/>
    <w:rsid w:val="00D1660D"/>
    <w:rsid w:val="00D2445B"/>
    <w:rsid w:val="00D26BC7"/>
    <w:rsid w:val="00D35D57"/>
    <w:rsid w:val="00D36361"/>
    <w:rsid w:val="00D3645C"/>
    <w:rsid w:val="00D54832"/>
    <w:rsid w:val="00D54DCD"/>
    <w:rsid w:val="00D63E26"/>
    <w:rsid w:val="00D73920"/>
    <w:rsid w:val="00D8139F"/>
    <w:rsid w:val="00D8257F"/>
    <w:rsid w:val="00D94168"/>
    <w:rsid w:val="00DA02D2"/>
    <w:rsid w:val="00DA3586"/>
    <w:rsid w:val="00DA5453"/>
    <w:rsid w:val="00DB08E0"/>
    <w:rsid w:val="00DB4240"/>
    <w:rsid w:val="00DC3915"/>
    <w:rsid w:val="00DC3F78"/>
    <w:rsid w:val="00DC7BEF"/>
    <w:rsid w:val="00DD35D3"/>
    <w:rsid w:val="00DE2C03"/>
    <w:rsid w:val="00DE4C29"/>
    <w:rsid w:val="00DF294E"/>
    <w:rsid w:val="00E04081"/>
    <w:rsid w:val="00E04803"/>
    <w:rsid w:val="00E05A07"/>
    <w:rsid w:val="00E20C4D"/>
    <w:rsid w:val="00E27D97"/>
    <w:rsid w:val="00E30BED"/>
    <w:rsid w:val="00E36DDB"/>
    <w:rsid w:val="00E417D2"/>
    <w:rsid w:val="00E437B2"/>
    <w:rsid w:val="00E51053"/>
    <w:rsid w:val="00E53E72"/>
    <w:rsid w:val="00E646FC"/>
    <w:rsid w:val="00E73D08"/>
    <w:rsid w:val="00E75282"/>
    <w:rsid w:val="00E766D0"/>
    <w:rsid w:val="00E80330"/>
    <w:rsid w:val="00E92294"/>
    <w:rsid w:val="00E95E07"/>
    <w:rsid w:val="00E972C7"/>
    <w:rsid w:val="00EB3679"/>
    <w:rsid w:val="00EC4DD6"/>
    <w:rsid w:val="00ED118C"/>
    <w:rsid w:val="00ED3B06"/>
    <w:rsid w:val="00ED4DFA"/>
    <w:rsid w:val="00ED5193"/>
    <w:rsid w:val="00ED6D7B"/>
    <w:rsid w:val="00EE2457"/>
    <w:rsid w:val="00EE6A56"/>
    <w:rsid w:val="00EF2351"/>
    <w:rsid w:val="00EF5FD7"/>
    <w:rsid w:val="00F07201"/>
    <w:rsid w:val="00F12DE7"/>
    <w:rsid w:val="00F13C3F"/>
    <w:rsid w:val="00F25402"/>
    <w:rsid w:val="00F27086"/>
    <w:rsid w:val="00F271A8"/>
    <w:rsid w:val="00F351E6"/>
    <w:rsid w:val="00F53976"/>
    <w:rsid w:val="00F540CC"/>
    <w:rsid w:val="00F77DB1"/>
    <w:rsid w:val="00FA14D6"/>
    <w:rsid w:val="00FA2464"/>
    <w:rsid w:val="00FA4AC6"/>
    <w:rsid w:val="00FB58F7"/>
    <w:rsid w:val="00FD0360"/>
    <w:rsid w:val="00FD4A00"/>
    <w:rsid w:val="00FE0525"/>
    <w:rsid w:val="00FE2F60"/>
    <w:rsid w:val="00FF335D"/>
    <w:rsid w:val="00FF4810"/>
    <w:rsid w:val="00FF5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EDBFC"/>
  <w15:docId w15:val="{69F7D22F-12D7-4F50-A445-6C1536378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z-Cyrl-UZ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09304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D0C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D0C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29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C0150-CABC-4D87-90E3-3C3BE8A90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2</Pages>
  <Words>741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Muminov Polat Jalil ogli</dc:creator>
  <cp:lastModifiedBy>Anvar Tuychiyev</cp:lastModifiedBy>
  <cp:revision>84</cp:revision>
  <cp:lastPrinted>2024-06-27T11:15:00Z</cp:lastPrinted>
  <dcterms:created xsi:type="dcterms:W3CDTF">2024-04-02T05:29:00Z</dcterms:created>
  <dcterms:modified xsi:type="dcterms:W3CDTF">2026-07-14T04:54:00Z</dcterms:modified>
</cp:coreProperties>
</file>